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A7A" w:rsidRDefault="00741DBD" w:rsidP="002A7A7A">
      <w:pPr>
        <w:tabs>
          <w:tab w:val="left" w:pos="244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41D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A7A" w:rsidRDefault="002A7A7A"/>
    <w:p w:rsidR="00741DBD" w:rsidRDefault="00741DBD">
      <w:bookmarkStart w:id="0" w:name="_GoBack"/>
      <w:bookmarkEnd w:id="0"/>
    </w:p>
    <w:p w:rsidR="002A7A7A" w:rsidRPr="002A7A7A" w:rsidRDefault="002A7A7A" w:rsidP="002A7A7A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A7A7A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Положение о критериях оценки эффективности</w:t>
      </w:r>
    </w:p>
    <w:p w:rsidR="002A7A7A" w:rsidRPr="002A7A7A" w:rsidRDefault="002A7A7A" w:rsidP="002A7A7A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A7A7A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деятельности педагогического персонала. </w:t>
      </w:r>
    </w:p>
    <w:p w:rsidR="002A7A7A" w:rsidRPr="002A7A7A" w:rsidRDefault="002A7A7A" w:rsidP="002A7A7A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A7A7A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Положение о формировании и использовании премиального фонда Муниципального </w:t>
      </w:r>
      <w:r w:rsidRPr="002A7A7A">
        <w:rPr>
          <w:rFonts w:ascii="Times New Roman" w:eastAsia="Times New Roman" w:hAnsi="Times New Roman" w:cs="Times New Roman"/>
          <w:b/>
          <w:sz w:val="26"/>
          <w:szCs w:val="26"/>
        </w:rPr>
        <w:t xml:space="preserve">бюджетного дошкольного образовательного </w:t>
      </w:r>
    </w:p>
    <w:p w:rsidR="002A7A7A" w:rsidRPr="002A7A7A" w:rsidRDefault="002A7A7A" w:rsidP="002A7A7A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A7A7A">
        <w:rPr>
          <w:rFonts w:ascii="Times New Roman" w:eastAsia="Times New Roman" w:hAnsi="Times New Roman" w:cs="Times New Roman"/>
          <w:b/>
          <w:sz w:val="26"/>
          <w:szCs w:val="26"/>
        </w:rPr>
        <w:t xml:space="preserve">учреждении </w:t>
      </w:r>
      <w:r w:rsidRPr="002A7A7A">
        <w:rPr>
          <w:rFonts w:ascii="Times New Roman" w:eastAsia="Times New Roman" w:hAnsi="Times New Roman" w:cs="Times New Roman"/>
          <w:b/>
          <w:bCs/>
          <w:sz w:val="26"/>
          <w:szCs w:val="26"/>
        </w:rPr>
        <w:t>«Детский сад № 149 компенсирующего вида»</w:t>
      </w:r>
    </w:p>
    <w:p w:rsidR="002A7A7A" w:rsidRPr="002A7A7A" w:rsidRDefault="002A7A7A" w:rsidP="002A7A7A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A7A7A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Московского района г. Казани</w:t>
      </w:r>
    </w:p>
    <w:p w:rsidR="002A7A7A" w:rsidRDefault="002A7A7A" w:rsidP="002A7A7A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C62D7F" w:rsidRDefault="00C62D7F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</w:t>
      </w:r>
      <w:r w:rsidR="00E95F00" w:rsidRPr="002A7A7A">
        <w:rPr>
          <w:rFonts w:ascii="Times New Roman" w:hAnsi="Times New Roman" w:cs="Times New Roman"/>
          <w:b/>
          <w:sz w:val="26"/>
          <w:szCs w:val="26"/>
        </w:rPr>
        <w:t>. Общее положение.</w:t>
      </w:r>
      <w:r w:rsidR="00E95F00" w:rsidRPr="002A7A7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97FC7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1.1. Настоящее Положение о формировании и использовании премиального фонда (далее – Положение) является формой реализации: </w:t>
      </w:r>
    </w:p>
    <w:p w:rsidR="00097FC7" w:rsidRDefault="00E95F00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- Трудового Кодекса РФ; </w:t>
      </w:r>
    </w:p>
    <w:p w:rsidR="00097FC7" w:rsidRDefault="00E95F00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Постановления Кабинета Министров Республики Татарстан от 24.08.2010 года № 678 «Об условиях оплаты труда работников государственных учреждений Республики Татарстан»; Документ с изменениями, внесенными: </w:t>
      </w:r>
    </w:p>
    <w:p w:rsidR="00097FC7" w:rsidRDefault="00E95F00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постановлением КМ Республики Татарстан от 31 декабря 2013 года № 1105 </w:t>
      </w:r>
    </w:p>
    <w:p w:rsidR="00097FC7" w:rsidRDefault="00097FC7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C62D7F">
        <w:rPr>
          <w:rFonts w:ascii="Times New Roman" w:hAnsi="Times New Roman" w:cs="Times New Roman"/>
          <w:sz w:val="26"/>
          <w:szCs w:val="26"/>
        </w:rPr>
        <w:t>П</w:t>
      </w:r>
      <w:r w:rsidR="00E95F00" w:rsidRPr="002A7A7A">
        <w:rPr>
          <w:rFonts w:ascii="Times New Roman" w:hAnsi="Times New Roman" w:cs="Times New Roman"/>
          <w:sz w:val="26"/>
          <w:szCs w:val="26"/>
        </w:rPr>
        <w:t xml:space="preserve">остановлением КМ Республики Татарстан от 27 июня 2014 года № 443 </w:t>
      </w:r>
    </w:p>
    <w:p w:rsidR="00097FC7" w:rsidRDefault="00C62D7F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</w:t>
      </w:r>
      <w:r w:rsidR="00E95F00" w:rsidRPr="002A7A7A">
        <w:rPr>
          <w:rFonts w:ascii="Times New Roman" w:hAnsi="Times New Roman" w:cs="Times New Roman"/>
          <w:sz w:val="26"/>
          <w:szCs w:val="26"/>
        </w:rPr>
        <w:t xml:space="preserve">остановлением КМ Республики Татарстан от 29 октября 2014 года № 791 </w:t>
      </w:r>
    </w:p>
    <w:p w:rsidR="00097FC7" w:rsidRDefault="00C62D7F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</w:t>
      </w:r>
      <w:r w:rsidR="00E95F00" w:rsidRPr="002A7A7A">
        <w:rPr>
          <w:rFonts w:ascii="Times New Roman" w:hAnsi="Times New Roman" w:cs="Times New Roman"/>
          <w:sz w:val="26"/>
          <w:szCs w:val="26"/>
        </w:rPr>
        <w:t xml:space="preserve">остановлением КМ Республики Татарстан от 20 февраля 2015 года № 104 </w:t>
      </w:r>
    </w:p>
    <w:p w:rsidR="00097FC7" w:rsidRDefault="00C62D7F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</w:t>
      </w:r>
      <w:r w:rsidR="00E95F00" w:rsidRPr="002A7A7A">
        <w:rPr>
          <w:rFonts w:ascii="Times New Roman" w:hAnsi="Times New Roman" w:cs="Times New Roman"/>
          <w:sz w:val="26"/>
          <w:szCs w:val="26"/>
        </w:rPr>
        <w:t>остановлением КМ Республики Татарстан от 10 марта 2015 года № 140</w:t>
      </w:r>
    </w:p>
    <w:p w:rsidR="00097FC7" w:rsidRDefault="00C62D7F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</w:t>
      </w:r>
      <w:r w:rsidR="00E95F00" w:rsidRPr="002A7A7A">
        <w:rPr>
          <w:rFonts w:ascii="Times New Roman" w:hAnsi="Times New Roman" w:cs="Times New Roman"/>
          <w:sz w:val="26"/>
          <w:szCs w:val="26"/>
        </w:rPr>
        <w:t>остановлением КМ Республики Татарста</w:t>
      </w:r>
      <w:r w:rsidR="00097FC7">
        <w:rPr>
          <w:rFonts w:ascii="Times New Roman" w:hAnsi="Times New Roman" w:cs="Times New Roman"/>
          <w:sz w:val="26"/>
          <w:szCs w:val="26"/>
        </w:rPr>
        <w:t xml:space="preserve">н от 8 апреля 2015 года № 230 </w:t>
      </w:r>
    </w:p>
    <w:p w:rsidR="00C62D7F" w:rsidRDefault="00C62D7F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95F00" w:rsidRPr="002A7A7A">
        <w:rPr>
          <w:rFonts w:ascii="Times New Roman" w:hAnsi="Times New Roman" w:cs="Times New Roman"/>
          <w:sz w:val="26"/>
          <w:szCs w:val="26"/>
        </w:rPr>
        <w:t xml:space="preserve">Постановление Кабинета Министров № 791 от 29.10.2014 "О внесении изменений в </w:t>
      </w:r>
    </w:p>
    <w:p w:rsidR="00097FC7" w:rsidRDefault="00C62D7F" w:rsidP="00097FC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</w:t>
      </w:r>
      <w:r w:rsidR="00E95F00" w:rsidRPr="002A7A7A">
        <w:rPr>
          <w:rFonts w:ascii="Times New Roman" w:hAnsi="Times New Roman" w:cs="Times New Roman"/>
          <w:sz w:val="26"/>
          <w:szCs w:val="26"/>
        </w:rPr>
        <w:t xml:space="preserve">остановление Кабинета Министров Республики Татарстан от 24.08.2010 № 678 "Об 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="00E95F00" w:rsidRPr="002A7A7A">
        <w:rPr>
          <w:rFonts w:ascii="Times New Roman" w:hAnsi="Times New Roman" w:cs="Times New Roman"/>
          <w:sz w:val="26"/>
          <w:szCs w:val="26"/>
        </w:rPr>
        <w:t xml:space="preserve">условиях оплаты труда работников государственных учреждений Республики Татарстан" </w:t>
      </w:r>
    </w:p>
    <w:p w:rsidR="00097FC7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- Постановление Кабинета Министров № 768 от 18.10.2014 "Об увеличении оплаты труда работников государственных учреждений Республики Татарстан" </w:t>
      </w:r>
    </w:p>
    <w:p w:rsidR="00097FC7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>-</w:t>
      </w:r>
      <w:r w:rsidR="00C62D7F">
        <w:rPr>
          <w:rFonts w:ascii="Times New Roman" w:hAnsi="Times New Roman" w:cs="Times New Roman"/>
          <w:sz w:val="26"/>
          <w:szCs w:val="26"/>
        </w:rPr>
        <w:t xml:space="preserve"> </w:t>
      </w:r>
      <w:r w:rsidRPr="002A7A7A">
        <w:rPr>
          <w:rFonts w:ascii="Times New Roman" w:hAnsi="Times New Roman" w:cs="Times New Roman"/>
          <w:sz w:val="26"/>
          <w:szCs w:val="26"/>
        </w:rPr>
        <w:t xml:space="preserve">Постановление Кабинета Министров № 140 от 10.03.2015 "О внесении изменений в постановление Кабинета Министров Республики Татарстан от 24.08.2010 № 678 "Об условиях оплаты труда работников государственных учреждений Республики Татарстан" </w:t>
      </w:r>
    </w:p>
    <w:p w:rsidR="00097FC7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- Коллективного </w:t>
      </w:r>
      <w:r w:rsidR="00C62D7F">
        <w:rPr>
          <w:rFonts w:ascii="Times New Roman" w:hAnsi="Times New Roman" w:cs="Times New Roman"/>
          <w:sz w:val="26"/>
          <w:szCs w:val="26"/>
        </w:rPr>
        <w:t>договора МБДОУ «Детский сад № 149</w:t>
      </w:r>
      <w:r w:rsidRPr="002A7A7A">
        <w:rPr>
          <w:rFonts w:ascii="Times New Roman" w:hAnsi="Times New Roman" w:cs="Times New Roman"/>
          <w:sz w:val="26"/>
          <w:szCs w:val="26"/>
        </w:rPr>
        <w:t>» и определяет порядок Муниципальное бюджетное дошкольное образователь</w:t>
      </w:r>
      <w:r w:rsidR="00C62D7F">
        <w:rPr>
          <w:rFonts w:ascii="Times New Roman" w:hAnsi="Times New Roman" w:cs="Times New Roman"/>
          <w:sz w:val="26"/>
          <w:szCs w:val="26"/>
        </w:rPr>
        <w:t>ное учреждение «Детский сад № 149</w:t>
      </w:r>
      <w:r w:rsidRPr="002A7A7A">
        <w:rPr>
          <w:rFonts w:ascii="Times New Roman" w:hAnsi="Times New Roman" w:cs="Times New Roman"/>
          <w:sz w:val="26"/>
          <w:szCs w:val="26"/>
        </w:rPr>
        <w:t xml:space="preserve"> ком</w:t>
      </w:r>
      <w:r w:rsidR="00C62D7F">
        <w:rPr>
          <w:rFonts w:ascii="Times New Roman" w:hAnsi="Times New Roman" w:cs="Times New Roman"/>
          <w:sz w:val="26"/>
          <w:szCs w:val="26"/>
        </w:rPr>
        <w:t xml:space="preserve">пенсирующего </w:t>
      </w:r>
      <w:r w:rsidRPr="002A7A7A">
        <w:rPr>
          <w:rFonts w:ascii="Times New Roman" w:hAnsi="Times New Roman" w:cs="Times New Roman"/>
          <w:sz w:val="26"/>
          <w:szCs w:val="26"/>
        </w:rPr>
        <w:t xml:space="preserve">вида» </w:t>
      </w:r>
      <w:r w:rsidR="00C62D7F"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2A7A7A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C62D7F" w:rsidRPr="002A7A7A">
        <w:rPr>
          <w:rFonts w:ascii="Times New Roman" w:hAnsi="Times New Roman" w:cs="Times New Roman"/>
          <w:sz w:val="26"/>
          <w:szCs w:val="26"/>
        </w:rPr>
        <w:t>г. Казани</w:t>
      </w:r>
      <w:r w:rsidRPr="002A7A7A">
        <w:rPr>
          <w:rFonts w:ascii="Times New Roman" w:hAnsi="Times New Roman" w:cs="Times New Roman"/>
          <w:sz w:val="26"/>
          <w:szCs w:val="26"/>
        </w:rPr>
        <w:t xml:space="preserve"> формирования, условия и критерии премирования р</w:t>
      </w:r>
      <w:r w:rsidR="00C62D7F">
        <w:rPr>
          <w:rFonts w:ascii="Times New Roman" w:hAnsi="Times New Roman" w:cs="Times New Roman"/>
          <w:sz w:val="26"/>
          <w:szCs w:val="26"/>
        </w:rPr>
        <w:t>аботников МБДОУ «Детский сад №149</w:t>
      </w:r>
      <w:r w:rsidRPr="002A7A7A">
        <w:rPr>
          <w:rFonts w:ascii="Times New Roman" w:hAnsi="Times New Roman" w:cs="Times New Roman"/>
          <w:sz w:val="26"/>
          <w:szCs w:val="26"/>
        </w:rPr>
        <w:t xml:space="preserve">», (далее –Детский сад). 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1.2. Действие Положения направлено на материальное поощрение работников, добросовестно исполняющих должностные обязанности с целью дальнейшего развития творческой их инициативы. 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1.3. Положение разработано комиссией по распределению стимулирующих выплат за качество работы (далее Комиссия), согласовано с профсоюзным комитетом, и утверждено на собрании трудового коллектива. </w:t>
      </w:r>
    </w:p>
    <w:p w:rsidR="00C62D7F" w:rsidRDefault="00C62D7F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1.4. </w:t>
      </w:r>
      <w:r w:rsidR="00E95F00" w:rsidRPr="002A7A7A">
        <w:rPr>
          <w:rFonts w:ascii="Times New Roman" w:hAnsi="Times New Roman" w:cs="Times New Roman"/>
          <w:sz w:val="26"/>
          <w:szCs w:val="26"/>
        </w:rPr>
        <w:t xml:space="preserve">Данное Положение распространяется на основной, учебно-вспомогательный и обслуживающий персонал Детского сада. </w:t>
      </w:r>
    </w:p>
    <w:p w:rsidR="00C62D7F" w:rsidRDefault="00C62D7F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62D7F" w:rsidRDefault="00C62D7F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</w:t>
      </w:r>
      <w:r w:rsidR="00E95F00" w:rsidRPr="00C62D7F">
        <w:rPr>
          <w:rFonts w:ascii="Times New Roman" w:hAnsi="Times New Roman" w:cs="Times New Roman"/>
          <w:b/>
          <w:sz w:val="26"/>
          <w:szCs w:val="26"/>
        </w:rPr>
        <w:t>. Формирование фонда премирования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2.1. Размер фонда оплаты труда, предусмотренного на премиальные выплаты работникам образования, составляет не менее 2 процентов от фонда оплаты труда, предусмотренного на выплату окладов основного и вспомогательного персонала (ставок заработных плат, должностных окладов) и выплат стимулирующего характера. 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lastRenderedPageBreak/>
        <w:t xml:space="preserve">2.2. Для поощрения работников возможно использование внебюджетных средств и безвозмездной спонсорской помощи (в рамках имеющихся инструктивных документов, локальных нормативных актов). 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2.3. Фонд экономии заработной платы также может использоваться на премиальные выплаты работникам Детского сада. 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2.4. 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критерию. 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2.5. Общая сумма премии, выплачиваемой работникам, не должна превышать утвержденного фонда премирования согласно смете. </w:t>
      </w:r>
    </w:p>
    <w:p w:rsidR="00C62D7F" w:rsidRDefault="00C62D7F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62D7F" w:rsidRPr="00C62D7F" w:rsidRDefault="00C62D7F" w:rsidP="00C62D7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</w:t>
      </w:r>
      <w:r w:rsidR="00E95F00" w:rsidRPr="00C62D7F">
        <w:rPr>
          <w:rFonts w:ascii="Times New Roman" w:hAnsi="Times New Roman" w:cs="Times New Roman"/>
          <w:b/>
          <w:sz w:val="26"/>
          <w:szCs w:val="26"/>
        </w:rPr>
        <w:t xml:space="preserve">. Порядок премирования работников 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3.1. Распределение премий производится на основании данного Положения решением комиссии с оформлением протокола. Руководитель образовательного учреждения с учетом мотивированного мнения профкома издает приказ по образовательному учреждению. </w:t>
      </w:r>
    </w:p>
    <w:p w:rsidR="00C62D7F" w:rsidRDefault="00E95F00" w:rsidP="00C62D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3.2. Премия выплачивается 1 раз в </w:t>
      </w:r>
      <w:r w:rsidR="00C62D7F">
        <w:rPr>
          <w:rFonts w:ascii="Times New Roman" w:hAnsi="Times New Roman" w:cs="Times New Roman"/>
          <w:sz w:val="26"/>
          <w:szCs w:val="26"/>
        </w:rPr>
        <w:t xml:space="preserve">месяц </w:t>
      </w:r>
      <w:r w:rsidRPr="002A7A7A">
        <w:rPr>
          <w:rFonts w:ascii="Times New Roman" w:hAnsi="Times New Roman" w:cs="Times New Roman"/>
          <w:sz w:val="26"/>
          <w:szCs w:val="26"/>
        </w:rPr>
        <w:t xml:space="preserve">по итогам работы за истекший период. </w:t>
      </w:r>
    </w:p>
    <w:p w:rsidR="00E95F00" w:rsidRDefault="00E95F00" w:rsidP="00CD3C9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>3.3. Премия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больничному листу.</w:t>
      </w:r>
    </w:p>
    <w:p w:rsidR="00CD3C97" w:rsidRDefault="00CD3C97" w:rsidP="00CD3C9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62D7F" w:rsidRPr="00CD3C97" w:rsidRDefault="00C62D7F" w:rsidP="00CD3C9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C62D7F">
        <w:rPr>
          <w:rFonts w:ascii="Times New Roman" w:hAnsi="Times New Roman" w:cs="Times New Roman"/>
          <w:b/>
          <w:sz w:val="26"/>
          <w:szCs w:val="26"/>
        </w:rPr>
        <w:t>4. Основные критерии премирования</w:t>
      </w:r>
      <w:r w:rsidR="00E95F00" w:rsidRPr="002A7A7A">
        <w:rPr>
          <w:rFonts w:ascii="Times New Roman" w:hAnsi="Times New Roman" w:cs="Times New Roman"/>
          <w:sz w:val="26"/>
          <w:szCs w:val="26"/>
        </w:rPr>
        <w:tab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62"/>
        <w:gridCol w:w="4666"/>
        <w:gridCol w:w="2614"/>
        <w:gridCol w:w="2614"/>
      </w:tblGrid>
      <w:tr w:rsidR="00C62D7F" w:rsidTr="00C62D7F">
        <w:tc>
          <w:tcPr>
            <w:tcW w:w="562" w:type="dxa"/>
          </w:tcPr>
          <w:p w:rsid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  <w:p w:rsidR="00C62D7F" w:rsidRP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666" w:type="dxa"/>
          </w:tcPr>
          <w:p w:rsid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C62D7F" w:rsidRP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Критерии</w:t>
            </w:r>
          </w:p>
        </w:tc>
        <w:tc>
          <w:tcPr>
            <w:tcW w:w="2614" w:type="dxa"/>
          </w:tcPr>
          <w:p w:rsid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C62D7F" w:rsidRP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Размеры</w:t>
            </w:r>
          </w:p>
        </w:tc>
        <w:tc>
          <w:tcPr>
            <w:tcW w:w="2614" w:type="dxa"/>
          </w:tcPr>
          <w:p w:rsid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C62D7F" w:rsidRPr="00C62D7F" w:rsidRDefault="00C62D7F" w:rsidP="00C62D7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Периодичность</w:t>
            </w:r>
          </w:p>
        </w:tc>
      </w:tr>
      <w:tr w:rsidR="00C62D7F" w:rsidTr="00C62D7F">
        <w:tc>
          <w:tcPr>
            <w:tcW w:w="562" w:type="dxa"/>
          </w:tcPr>
          <w:p w:rsidR="00C62D7F" w:rsidRDefault="00C62D7F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666" w:type="dxa"/>
          </w:tcPr>
          <w:p w:rsidR="00C62D7F" w:rsidRDefault="00C62D7F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добросовестное исполнение должностных обязанностей и в связи достижением юбилейного возраста: 50 лет, 55 лет (женщины), 60лет (мужчины) и последующие каждые 5лет</w:t>
            </w:r>
            <w:r w:rsidR="003F4FC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614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МРОТ</w:t>
            </w:r>
          </w:p>
        </w:tc>
        <w:tc>
          <w:tcPr>
            <w:tcW w:w="2614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C62D7F" w:rsidTr="00C62D7F">
        <w:tc>
          <w:tcPr>
            <w:tcW w:w="562" w:type="dxa"/>
          </w:tcPr>
          <w:p w:rsidR="00C62D7F" w:rsidRDefault="00C62D7F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666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особые заслуги работника перед учреждением при увольнении по собственному желанию, впервые после достижения пенсионного возраста, либо приобретения право на трудовую досрочную пенсию по старости.</w:t>
            </w:r>
          </w:p>
        </w:tc>
        <w:tc>
          <w:tcPr>
            <w:tcW w:w="2614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МРОТ</w:t>
            </w:r>
          </w:p>
        </w:tc>
        <w:tc>
          <w:tcPr>
            <w:tcW w:w="2614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C62D7F" w:rsidTr="00C62D7F">
        <w:tc>
          <w:tcPr>
            <w:tcW w:w="562" w:type="dxa"/>
          </w:tcPr>
          <w:p w:rsidR="00C62D7F" w:rsidRDefault="00C62D7F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666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активную работу по сплочению трудового коллектива на решение Уставных задач Детского сада, защиту интересов работников в профессиональных социально-значимых вопросах.</w:t>
            </w:r>
          </w:p>
        </w:tc>
        <w:tc>
          <w:tcPr>
            <w:tcW w:w="2614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Смотри п 2.4.</w:t>
            </w:r>
          </w:p>
          <w:p w:rsidR="003F4FC1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C62D7F" w:rsidTr="00C62D7F">
        <w:tc>
          <w:tcPr>
            <w:tcW w:w="562" w:type="dxa"/>
          </w:tcPr>
          <w:p w:rsidR="00C62D7F" w:rsidRDefault="00C62D7F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666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участие в организации и проведения мероприятий, повышающих авторитет и имидж Детского сада на уровне:</w:t>
            </w:r>
          </w:p>
          <w:p w:rsidR="003F4FC1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района;</w:t>
            </w:r>
          </w:p>
          <w:p w:rsidR="003F4FC1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города;</w:t>
            </w:r>
          </w:p>
          <w:p w:rsidR="003F4FC1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Республики;</w:t>
            </w:r>
          </w:p>
          <w:p w:rsidR="003F4FC1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 РФ</w:t>
            </w:r>
          </w:p>
        </w:tc>
        <w:tc>
          <w:tcPr>
            <w:tcW w:w="2614" w:type="dxa"/>
          </w:tcPr>
          <w:p w:rsidR="003F4FC1" w:rsidRDefault="003F4FC1" w:rsidP="003F4FC1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Смотри п 2.4.</w:t>
            </w:r>
          </w:p>
          <w:p w:rsidR="00C62D7F" w:rsidRDefault="003F4FC1" w:rsidP="003F4FC1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C62D7F" w:rsidRDefault="003F4FC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C62D7F" w:rsidTr="00C62D7F">
        <w:tc>
          <w:tcPr>
            <w:tcW w:w="562" w:type="dxa"/>
          </w:tcPr>
          <w:p w:rsidR="00C62D7F" w:rsidRDefault="00C62D7F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4666" w:type="dxa"/>
          </w:tcPr>
          <w:p w:rsidR="00C62D7F" w:rsidRDefault="00C72C54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участие в работах, не входящих в круг основных обязанностей работников</w:t>
            </w:r>
            <w:r w:rsidR="00F9246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r w:rsidR="00F9246D">
              <w:rPr>
                <w:rFonts w:ascii="Times New Roman" w:hAnsi="Times New Roman" w:cs="Times New Roman"/>
                <w:sz w:val="26"/>
                <w:szCs w:val="26"/>
              </w:rPr>
              <w:t xml:space="preserve"> благоустройству Детского сада и прилагаемой к ней территории (в мелких ремонтных и хозяйственно - организационных работах, при подготовке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246D">
              <w:rPr>
                <w:rFonts w:ascii="Times New Roman" w:hAnsi="Times New Roman" w:cs="Times New Roman"/>
                <w:sz w:val="26"/>
                <w:szCs w:val="26"/>
              </w:rPr>
              <w:t>детского сада к новому учебному году или содержания здания в течении учебного года)</w:t>
            </w:r>
          </w:p>
        </w:tc>
        <w:tc>
          <w:tcPr>
            <w:tcW w:w="2614" w:type="dxa"/>
          </w:tcPr>
          <w:p w:rsidR="00F9246D" w:rsidRDefault="00F9246D" w:rsidP="00F9246D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Смотри п 2.4.</w:t>
            </w:r>
          </w:p>
          <w:p w:rsidR="00C62D7F" w:rsidRDefault="00F9246D" w:rsidP="00F9246D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C62D7F" w:rsidRDefault="00F9246D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C62D7F" w:rsidTr="00C62D7F">
        <w:tc>
          <w:tcPr>
            <w:tcW w:w="562" w:type="dxa"/>
          </w:tcPr>
          <w:p w:rsidR="00C62D7F" w:rsidRDefault="00C62D7F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666" w:type="dxa"/>
          </w:tcPr>
          <w:p w:rsidR="00C62D7F" w:rsidRDefault="00F9246D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вклад по обеспечению безаварийной работы систем жизнеобеспечения Детского сада, добросовестное выполнение служебных обязанностей в соответствии требованиям Федерального управления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Роспотребнадзор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РФ» (ФГУ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Роспотребнадзор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РФ и Министерство по чрезвычайным ситуациям (МЧС)</w:t>
            </w:r>
          </w:p>
        </w:tc>
        <w:tc>
          <w:tcPr>
            <w:tcW w:w="2614" w:type="dxa"/>
          </w:tcPr>
          <w:p w:rsidR="00F9246D" w:rsidRDefault="00F9246D" w:rsidP="00F9246D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Смотри п 2.4.</w:t>
            </w:r>
          </w:p>
          <w:p w:rsidR="00C62D7F" w:rsidRDefault="00F9246D" w:rsidP="00F9246D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C62D7F" w:rsidRDefault="00F9246D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C62D7F" w:rsidTr="00C62D7F">
        <w:tc>
          <w:tcPr>
            <w:tcW w:w="562" w:type="dxa"/>
          </w:tcPr>
          <w:p w:rsidR="00C62D7F" w:rsidRDefault="00C62D7F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666" w:type="dxa"/>
          </w:tcPr>
          <w:p w:rsidR="00C62D7F" w:rsidRDefault="00F9246D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разработку и внедрение оздоровительных мероприятий, направленных на снижение заболеваемости среди воспитанников и работников; создание условий для успешной реализации ФГОС.</w:t>
            </w:r>
          </w:p>
        </w:tc>
        <w:tc>
          <w:tcPr>
            <w:tcW w:w="2614" w:type="dxa"/>
          </w:tcPr>
          <w:p w:rsidR="00F9246D" w:rsidRDefault="00F9246D" w:rsidP="00F9246D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Смотри п 2.4.</w:t>
            </w:r>
          </w:p>
          <w:p w:rsidR="00C62D7F" w:rsidRDefault="00F9246D" w:rsidP="00F9246D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C62D7F" w:rsidRDefault="00F9246D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F9246D" w:rsidTr="00C62D7F">
        <w:tc>
          <w:tcPr>
            <w:tcW w:w="562" w:type="dxa"/>
          </w:tcPr>
          <w:p w:rsidR="00F9246D" w:rsidRDefault="00F9246D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666" w:type="dxa"/>
          </w:tcPr>
          <w:p w:rsidR="00F9246D" w:rsidRDefault="00F9246D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</w:t>
            </w:r>
            <w:r w:rsidR="0064512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работу с</w:t>
            </w:r>
            <w:r w:rsidR="0064512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родителями по своевременной оплате посещения ребенком Детского сада и отсутствие </w:t>
            </w:r>
            <w:r w:rsidR="0064512C">
              <w:rPr>
                <w:rFonts w:ascii="Times New Roman" w:hAnsi="Times New Roman" w:cs="Times New Roman"/>
                <w:sz w:val="26"/>
                <w:szCs w:val="26"/>
              </w:rPr>
              <w:t>задолженности</w:t>
            </w:r>
            <w:r w:rsidR="00076A1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614" w:type="dxa"/>
          </w:tcPr>
          <w:p w:rsidR="00076A11" w:rsidRDefault="00076A11" w:rsidP="00076A11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Смотри п 2.4.</w:t>
            </w:r>
          </w:p>
          <w:p w:rsidR="00F9246D" w:rsidRDefault="00076A11" w:rsidP="00076A11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F9246D" w:rsidRDefault="00076A1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F9246D" w:rsidTr="00C62D7F">
        <w:tc>
          <w:tcPr>
            <w:tcW w:w="562" w:type="dxa"/>
          </w:tcPr>
          <w:p w:rsidR="00F9246D" w:rsidRDefault="00076A11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666" w:type="dxa"/>
          </w:tcPr>
          <w:p w:rsidR="00F9246D" w:rsidRDefault="0064512C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 создание и развитие межведомственных связей и социального партнерства с государственными органами и учреждениями, обеспечивающих всестороннее воспитание и образование воспитанников (учреждения здравоохранения, ГИБДД, культурные и оздоровительные центры, общественные организации)</w:t>
            </w:r>
          </w:p>
        </w:tc>
        <w:tc>
          <w:tcPr>
            <w:tcW w:w="2614" w:type="dxa"/>
          </w:tcPr>
          <w:p w:rsidR="0064512C" w:rsidRDefault="0064512C" w:rsidP="0064512C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Смотри п 2.4.</w:t>
            </w:r>
          </w:p>
          <w:p w:rsidR="00F9246D" w:rsidRDefault="0064512C" w:rsidP="0064512C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F9246D" w:rsidRDefault="0064512C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F9246D" w:rsidTr="00C62D7F">
        <w:tc>
          <w:tcPr>
            <w:tcW w:w="562" w:type="dxa"/>
          </w:tcPr>
          <w:p w:rsidR="00F9246D" w:rsidRDefault="0064512C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666" w:type="dxa"/>
          </w:tcPr>
          <w:p w:rsidR="00F9246D" w:rsidRDefault="0064512C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</w:t>
            </w:r>
            <w:r w:rsidR="00CD3C9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организацию </w:t>
            </w:r>
            <w:r w:rsidR="00CD3C97">
              <w:rPr>
                <w:rFonts w:ascii="Times New Roman" w:hAnsi="Times New Roman" w:cs="Times New Roman"/>
                <w:sz w:val="26"/>
                <w:szCs w:val="26"/>
              </w:rPr>
              <w:t>работы кружков, не финансируемых бюджетом и родительскими взносами.</w:t>
            </w:r>
          </w:p>
        </w:tc>
        <w:tc>
          <w:tcPr>
            <w:tcW w:w="2614" w:type="dxa"/>
          </w:tcPr>
          <w:p w:rsidR="00CD3C97" w:rsidRDefault="00CD3C97" w:rsidP="00CD3C97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Смотри п 2.4.</w:t>
            </w:r>
          </w:p>
          <w:p w:rsidR="00F9246D" w:rsidRDefault="00CD3C97" w:rsidP="00CD3C97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F9246D" w:rsidRDefault="00CD3C97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  <w:tr w:rsidR="00F9246D" w:rsidTr="00C62D7F">
        <w:tc>
          <w:tcPr>
            <w:tcW w:w="562" w:type="dxa"/>
          </w:tcPr>
          <w:p w:rsidR="00F9246D" w:rsidRDefault="00CD3C97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4666" w:type="dxa"/>
          </w:tcPr>
          <w:p w:rsidR="00F9246D" w:rsidRDefault="00CD3C97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 добросовестное исполнение трудовых обязанностей, активное участие в жизни коллектива и иных мероприятий. </w:t>
            </w:r>
          </w:p>
        </w:tc>
        <w:tc>
          <w:tcPr>
            <w:tcW w:w="2614" w:type="dxa"/>
          </w:tcPr>
          <w:p w:rsidR="00CD3C97" w:rsidRDefault="00CD3C97" w:rsidP="00CD3C97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Смотри п 2.4.</w:t>
            </w:r>
          </w:p>
          <w:p w:rsidR="00F9246D" w:rsidRDefault="00CD3C97" w:rsidP="00CD3C97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Данного положения</w:t>
            </w:r>
          </w:p>
        </w:tc>
        <w:tc>
          <w:tcPr>
            <w:tcW w:w="2614" w:type="dxa"/>
          </w:tcPr>
          <w:p w:rsidR="00F9246D" w:rsidRDefault="00CD3C97" w:rsidP="002A7A7A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Единовременно</w:t>
            </w:r>
          </w:p>
        </w:tc>
      </w:tr>
    </w:tbl>
    <w:p w:rsidR="00566E1E" w:rsidRPr="002A7A7A" w:rsidRDefault="00566E1E" w:rsidP="002A7A7A">
      <w:pPr>
        <w:tabs>
          <w:tab w:val="left" w:pos="3900"/>
        </w:tabs>
        <w:jc w:val="both"/>
        <w:rPr>
          <w:rFonts w:ascii="Times New Roman" w:hAnsi="Times New Roman" w:cs="Times New Roman"/>
          <w:sz w:val="26"/>
          <w:szCs w:val="26"/>
        </w:rPr>
      </w:pPr>
    </w:p>
    <w:p w:rsidR="00CD3C97" w:rsidRDefault="00CD3C97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D3C97">
        <w:rPr>
          <w:rFonts w:ascii="Times New Roman" w:hAnsi="Times New Roman" w:cs="Times New Roman"/>
          <w:b/>
          <w:sz w:val="26"/>
          <w:szCs w:val="26"/>
        </w:rPr>
        <w:t>5</w:t>
      </w:r>
      <w:r w:rsidR="00566E1E" w:rsidRPr="00CD3C97">
        <w:rPr>
          <w:rFonts w:ascii="Times New Roman" w:hAnsi="Times New Roman" w:cs="Times New Roman"/>
          <w:b/>
          <w:sz w:val="26"/>
          <w:szCs w:val="26"/>
        </w:rPr>
        <w:t xml:space="preserve">. О порядке </w:t>
      </w:r>
      <w:proofErr w:type="spellStart"/>
      <w:r w:rsidR="00566E1E" w:rsidRPr="00CD3C97">
        <w:rPr>
          <w:rFonts w:ascii="Times New Roman" w:hAnsi="Times New Roman" w:cs="Times New Roman"/>
          <w:b/>
          <w:sz w:val="26"/>
          <w:szCs w:val="26"/>
        </w:rPr>
        <w:t>депремирования</w:t>
      </w:r>
      <w:proofErr w:type="spellEnd"/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5.1 Работник может быть </w:t>
      </w:r>
      <w:proofErr w:type="spellStart"/>
      <w:r w:rsidRPr="002A7A7A">
        <w:rPr>
          <w:rFonts w:ascii="Times New Roman" w:hAnsi="Times New Roman" w:cs="Times New Roman"/>
          <w:sz w:val="26"/>
          <w:szCs w:val="26"/>
        </w:rPr>
        <w:t>депремирован</w:t>
      </w:r>
      <w:proofErr w:type="spellEnd"/>
      <w:r w:rsidRPr="002A7A7A">
        <w:rPr>
          <w:rFonts w:ascii="Times New Roman" w:hAnsi="Times New Roman" w:cs="Times New Roman"/>
          <w:sz w:val="26"/>
          <w:szCs w:val="26"/>
        </w:rPr>
        <w:t xml:space="preserve"> в следующих случаях: </w:t>
      </w:r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lastRenderedPageBreak/>
        <w:t xml:space="preserve">1. Нарушение Устава Детского сада, правил внутреннего трудового распорядка Детского сада, должностных обязанностей и инструкций. </w:t>
      </w:r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2. Письменных обоснованных жалоб со стороны родителей воспитанников, членов коллектива. </w:t>
      </w:r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3. Не выполнение постановлений, распоряжений, приказов администрации и учредителей Детского сада, направленных на развитие системы образования района, города и республики. </w:t>
      </w:r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4. Не выполнение Представлений прокуратуры, Управления </w:t>
      </w:r>
      <w:proofErr w:type="spellStart"/>
      <w:r w:rsidRPr="002A7A7A">
        <w:rPr>
          <w:rFonts w:ascii="Times New Roman" w:hAnsi="Times New Roman" w:cs="Times New Roman"/>
          <w:sz w:val="26"/>
          <w:szCs w:val="26"/>
        </w:rPr>
        <w:t>Роспотребнадзора</w:t>
      </w:r>
      <w:proofErr w:type="spellEnd"/>
      <w:r w:rsidRPr="002A7A7A">
        <w:rPr>
          <w:rFonts w:ascii="Times New Roman" w:hAnsi="Times New Roman" w:cs="Times New Roman"/>
          <w:sz w:val="26"/>
          <w:szCs w:val="26"/>
        </w:rPr>
        <w:t xml:space="preserve"> РТ, Департамента надзора и контроля в сфере образования МО и Н РТ, Управления государственного пожарного надзора. </w:t>
      </w:r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5. В случае применения дисциплинарного взыскания. </w:t>
      </w:r>
    </w:p>
    <w:p w:rsidR="00CD3C97" w:rsidRDefault="00CD3C97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D3C97" w:rsidRDefault="00CD3C97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6</w:t>
      </w:r>
      <w:r w:rsidR="00566E1E" w:rsidRPr="00CD3C97">
        <w:rPr>
          <w:rFonts w:ascii="Times New Roman" w:hAnsi="Times New Roman" w:cs="Times New Roman"/>
          <w:b/>
          <w:sz w:val="26"/>
          <w:szCs w:val="26"/>
        </w:rPr>
        <w:t>. Заключение</w:t>
      </w:r>
      <w:r w:rsidR="00566E1E" w:rsidRPr="002A7A7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6.1. Ответственность за применение Положения несет руководитель Детского сада. </w:t>
      </w:r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6.2. В Положение могут быть внесены дополнения и изменения по согласованию с профсоюзным комитетом Детского сада. </w:t>
      </w:r>
    </w:p>
    <w:p w:rsidR="00CD3C97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 xml:space="preserve">6.3. Настоящее Положение действует до принятия нового с даты введения его в действие администрацией Детского сада. </w:t>
      </w:r>
    </w:p>
    <w:p w:rsidR="00566E1E" w:rsidRPr="002A7A7A" w:rsidRDefault="00566E1E" w:rsidP="00CD3C97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7A7A">
        <w:rPr>
          <w:rFonts w:ascii="Times New Roman" w:hAnsi="Times New Roman" w:cs="Times New Roman"/>
          <w:sz w:val="26"/>
          <w:szCs w:val="26"/>
        </w:rPr>
        <w:t>6.4. Положение может быть пролонгировано, один раз, не более чем на один год.</w:t>
      </w:r>
    </w:p>
    <w:sectPr w:rsidR="00566E1E" w:rsidRPr="002A7A7A" w:rsidSect="00E95F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45F"/>
    <w:rsid w:val="00076A11"/>
    <w:rsid w:val="00097FC7"/>
    <w:rsid w:val="002A7A7A"/>
    <w:rsid w:val="003F4FC1"/>
    <w:rsid w:val="00566E1E"/>
    <w:rsid w:val="0064512C"/>
    <w:rsid w:val="00741DBD"/>
    <w:rsid w:val="00B80AFD"/>
    <w:rsid w:val="00BF745F"/>
    <w:rsid w:val="00C62D7F"/>
    <w:rsid w:val="00C72C54"/>
    <w:rsid w:val="00CD3C97"/>
    <w:rsid w:val="00E95F00"/>
    <w:rsid w:val="00F9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E08EE7-5E9E-4AD8-986D-FD66F5ED8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7A7A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2A7A7A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2A7A7A"/>
    <w:rPr>
      <w:rFonts w:ascii="Times New Roman" w:hAnsi="Times New Roman" w:cs="Times New Roman" w:hint="default"/>
      <w:b/>
      <w:bCs/>
    </w:rPr>
  </w:style>
  <w:style w:type="character" w:customStyle="1" w:styleId="1">
    <w:name w:val="Основной текст Знак1"/>
    <w:link w:val="a4"/>
    <w:uiPriority w:val="99"/>
    <w:locked/>
    <w:rsid w:val="002A7A7A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4">
    <w:name w:val="Body Text"/>
    <w:basedOn w:val="a"/>
    <w:link w:val="1"/>
    <w:uiPriority w:val="99"/>
    <w:rsid w:val="002A7A7A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5">
    <w:name w:val="Основной текст Знак"/>
    <w:basedOn w:val="a0"/>
    <w:uiPriority w:val="99"/>
    <w:semiHidden/>
    <w:rsid w:val="002A7A7A"/>
  </w:style>
  <w:style w:type="table" w:styleId="a6">
    <w:name w:val="Table Grid"/>
    <w:basedOn w:val="a1"/>
    <w:uiPriority w:val="39"/>
    <w:rsid w:val="00C62D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26F96-F7A9-40B2-B664-462DAEFEA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1167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dcterms:created xsi:type="dcterms:W3CDTF">2018-10-17T06:59:00Z</dcterms:created>
  <dcterms:modified xsi:type="dcterms:W3CDTF">2018-10-18T11:10:00Z</dcterms:modified>
</cp:coreProperties>
</file>